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A8" w:rsidRPr="007613A8" w:rsidRDefault="007613A8" w:rsidP="007613A8">
      <w:pPr>
        <w:rPr>
          <w:b/>
          <w:bCs/>
        </w:rPr>
      </w:pPr>
      <w:r w:rsidRPr="007613A8">
        <w:rPr>
          <w:b/>
          <w:bCs/>
        </w:rPr>
        <w:t>Оплата покупок в магазине чужой банковской картой без согласия собственника: кража или мошенничество?</w:t>
      </w:r>
    </w:p>
    <w:p w:rsidR="007613A8" w:rsidRPr="007613A8" w:rsidRDefault="007613A8" w:rsidP="007613A8">
      <w:r w:rsidRPr="007613A8">
        <w:t>Действия по использованию чужой банковской карты (в том числе найденной) в целях оплаты товаров и услуг без согласия на то собственника денежных средств являются хищением чужого имущества.</w:t>
      </w:r>
    </w:p>
    <w:p w:rsidR="007613A8" w:rsidRPr="007613A8" w:rsidRDefault="007613A8" w:rsidP="007613A8">
      <w:r w:rsidRPr="007613A8">
        <w:t>Карта представляет собой электронное средство платежа и одновременно привязана к банковскому счету ее владельца.</w:t>
      </w:r>
    </w:p>
    <w:p w:rsidR="007613A8" w:rsidRPr="007613A8" w:rsidRDefault="007613A8" w:rsidP="007613A8">
      <w:r w:rsidRPr="007613A8">
        <w:t>Часть 1 статьи 159.3 Уголовного кодекса РФ предусматривает уголовную ответственность за мошенничество с использованием электронных средств платежа. Максимальное наказание за данное преступление не превышает 3-х лет лишения свободы, в связи с чем преступление относится к категории небольшой тяжести. Ответственность наступает при причинении ущерба собственнику свыше 2 500 рублей.</w:t>
      </w:r>
    </w:p>
    <w:p w:rsidR="007613A8" w:rsidRPr="007613A8" w:rsidRDefault="007613A8" w:rsidP="007613A8">
      <w:r w:rsidRPr="007613A8">
        <w:t>Пунктом «г» части 3 статьи 158 Уголовного кодекса Российской Федерации предусмотрена уголовная ответственность за кражу имущества с банковского счета (при отсутствии признаков преступления, предусмотренного статьей 159.3 УК РФ). Максимальное наказание за данное преступление составляет до 6-ти лет лишения свободы, в связи с чем преступление относится к категории тяжких. Ответственность наступает независимо от суммы причиненного ущерба и дела по данной категории не подлежат прекращению ввиду тяжести преступления.</w:t>
      </w:r>
    </w:p>
    <w:p w:rsidR="007613A8" w:rsidRPr="007613A8" w:rsidRDefault="007613A8" w:rsidP="007613A8">
      <w:r w:rsidRPr="007613A8">
        <w:t>Действующим законодательством на работников торговых организаций, осуществляющих платежные операции с банковскими картами, обязанность идентификации их держателей по документам, удостоверяющим личность, не возлагается.</w:t>
      </w:r>
    </w:p>
    <w:p w:rsidR="007613A8" w:rsidRPr="007613A8" w:rsidRDefault="007613A8" w:rsidP="007613A8">
      <w:r w:rsidRPr="007613A8">
        <w:t>Верховный Суд Российской Федерации разъяснил, что хищение злоумышленником денежных средств в таких случаях квалифицируется как кража (пункт 17 постановления Пленума от 30.11.2017 № 48 «О судебной практике по делам о мошенничестве, присвоении и растрате»; пункт 25.1 постановления Пленума от 27.12.2002 № 29 «О судебной практике по делам о краже, грабеже и разбое»).</w:t>
      </w:r>
    </w:p>
    <w:p w:rsidR="007613A8" w:rsidRPr="007613A8" w:rsidRDefault="007613A8" w:rsidP="007613A8">
      <w:r w:rsidRPr="007613A8">
        <w:t>Таким образом, иная оценка действиям виновного не может быть дана, и они квалифицируются по п. «г» ч. 3 ст. 158 УК РФ.</w:t>
      </w:r>
    </w:p>
    <w:tbl>
      <w:tblPr>
        <w:tblW w:w="12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0"/>
      </w:tblGrid>
      <w:tr w:rsidR="007613A8" w:rsidRPr="007613A8" w:rsidTr="007613A8">
        <w:tc>
          <w:tcPr>
            <w:tcW w:w="0" w:type="auto"/>
            <w:shd w:val="clear" w:color="auto" w:fill="FFFFFF"/>
            <w:vAlign w:val="center"/>
            <w:hideMark/>
          </w:tcPr>
          <w:p w:rsidR="007613A8" w:rsidRPr="007613A8" w:rsidRDefault="007613A8" w:rsidP="007613A8"/>
        </w:tc>
      </w:tr>
    </w:tbl>
    <w:p w:rsidR="0037274D" w:rsidRDefault="0037274D">
      <w:bookmarkStart w:id="0" w:name="_GoBack"/>
      <w:bookmarkEnd w:id="0"/>
    </w:p>
    <w:sectPr w:rsidR="0037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A8"/>
    <w:rsid w:val="0037274D"/>
    <w:rsid w:val="007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2022-12-25T19:47:00Z</dcterms:created>
  <dcterms:modified xsi:type="dcterms:W3CDTF">2022-12-25T19:47:00Z</dcterms:modified>
</cp:coreProperties>
</file>